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B03DBB">
        <w:rPr>
          <w:rFonts w:ascii="Times New Roman" w:eastAsia="Times New Roman" w:hAnsi="Times New Roman" w:cs="Times New Roman"/>
          <w:sz w:val="28"/>
          <w:szCs w:val="28"/>
          <w:lang w:eastAsia="ru-RU"/>
        </w:rPr>
        <w:t>Приложение № 6</w:t>
      </w: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к подпрограмме № 2</w:t>
      </w: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03DBB">
        <w:rPr>
          <w:rFonts w:ascii="Times New Roman" w:eastAsia="Times New Roman" w:hAnsi="Times New Roman" w:cs="Times New Roman"/>
          <w:b/>
          <w:sz w:val="28"/>
          <w:szCs w:val="28"/>
          <w:lang w:eastAsia="ru-RU"/>
        </w:rPr>
        <w:t>ПРАВИЛА</w:t>
      </w:r>
    </w:p>
    <w:p w:rsidR="00B03DBB" w:rsidRPr="00B03DBB" w:rsidRDefault="00B03DBB" w:rsidP="00B03DB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03DBB">
        <w:rPr>
          <w:rFonts w:ascii="Times New Roman" w:eastAsia="Times New Roman" w:hAnsi="Times New Roman" w:cs="Times New Roman"/>
          <w:b/>
          <w:sz w:val="28"/>
          <w:szCs w:val="28"/>
          <w:lang w:eastAsia="ru-RU"/>
        </w:rPr>
        <w:t>ПРЕДОСТАВЛЕНИЯ И РАСПРЕДЕЛЕНИЯ СУБСИДИЙ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w:t>
      </w: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1. </w:t>
      </w:r>
      <w:proofErr w:type="gramStart"/>
      <w:r w:rsidRPr="00B03DBB">
        <w:rPr>
          <w:rFonts w:ascii="Times New Roman" w:eastAsia="Times New Roman" w:hAnsi="Times New Roman" w:cs="Times New Roman"/>
          <w:sz w:val="28"/>
          <w:szCs w:val="28"/>
          <w:lang w:eastAsia="ru-RU"/>
        </w:rPr>
        <w:t>Настоящие Правила определяют порядок и условия предоставления и распределения субсидии, выделяемой из областного бюджета бюджетам муниципальных образований на государственную финансовую поддержку закупки и доставки нефтепродуктов и топлива (далее - нефтепродукты) в районы Мурманской области с ограниченными сроками завоза грузов (далее - субсидии), в целях софинансирования расходов местных бюджетов на закупку и доставку нефтепродуктов для обеспечения теплоснабжения и электроснабжения населения, организаций социальной сферы</w:t>
      </w:r>
      <w:proofErr w:type="gramEnd"/>
      <w:r w:rsidRPr="00B03DBB">
        <w:rPr>
          <w:rFonts w:ascii="Times New Roman" w:eastAsia="Times New Roman" w:hAnsi="Times New Roman" w:cs="Times New Roman"/>
          <w:sz w:val="28"/>
          <w:szCs w:val="28"/>
          <w:lang w:eastAsia="ru-RU"/>
        </w:rPr>
        <w:t xml:space="preserve"> и жилищно-коммунального хозяйства.</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2. Предоставление субсидий осуществляется Министерством энергетики и жилищно-коммунального хозяйства Мурманской области (далее - Министерство) в соответствии с бюджетной росписью, в пределах лимитов бюджетных обязательств, предусмотренных на указанные цели.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Предоставление субсидий городским (сельским) поселениям осуществляется через муниципальные районы, в состав которых входят эти поселения, на основании заявки по форме, утвержденной Министерством, с приложением следующих документов:</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проект трехстороннего соглашения между Министерством, муниципальными районами и городским (сельским) поселением (далее - Соглашение) (по форме, утвержденной приказом Министерства);</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выписка из бюджета муниципального образования, подтверждающая наличие бюджетных ассигнований на исполнение расходного обязательства на закупку и доставку нефтепродуктов и топлива в удаленные населенные пункты с ограниченными сроками завоза грузов;</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расчет плановой потребности в нефтепродуктах на текущий год по форме, утвержденной Министерством;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отчет о фактическом потреблении топлива за прошедший отчетный год по форме, утвержденной Министерством.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Соглашение должно содержать следующие положения: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сведения о наличии нормативного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предоставляется субсидия;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размер предоставляемой субсидии, условия предоставления и расходования субсидии;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значения целевых показателей результативности предоставления субсидии;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lastRenderedPageBreak/>
        <w:t>- сроки и порядок представления отчетности об осуществлении расходов местного бюджета, источниками финансового обеспечения которых являются субсидии, а также средства местного бюджета;</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 осуществление </w:t>
      </w:r>
      <w:proofErr w:type="gramStart"/>
      <w:r w:rsidRPr="00B03DBB">
        <w:rPr>
          <w:rFonts w:ascii="Times New Roman" w:eastAsia="Times New Roman" w:hAnsi="Times New Roman" w:cs="Times New Roman"/>
          <w:sz w:val="28"/>
          <w:szCs w:val="28"/>
          <w:lang w:eastAsia="ru-RU"/>
        </w:rPr>
        <w:t>контроля за</w:t>
      </w:r>
      <w:proofErr w:type="gramEnd"/>
      <w:r w:rsidRPr="00B03DBB">
        <w:rPr>
          <w:rFonts w:ascii="Times New Roman" w:eastAsia="Times New Roman" w:hAnsi="Times New Roman" w:cs="Times New Roman"/>
          <w:sz w:val="28"/>
          <w:szCs w:val="28"/>
          <w:lang w:eastAsia="ru-RU"/>
        </w:rPr>
        <w:t xml:space="preserve"> соблюдением муниципальным образованием условий, установленных при предоставлении субсидии;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 последствия не достижения муниципальным образованием установленных </w:t>
      </w:r>
      <w:proofErr w:type="gramStart"/>
      <w:r w:rsidRPr="00B03DBB">
        <w:rPr>
          <w:rFonts w:ascii="Times New Roman" w:eastAsia="Times New Roman" w:hAnsi="Times New Roman" w:cs="Times New Roman"/>
          <w:sz w:val="28"/>
          <w:szCs w:val="28"/>
          <w:lang w:eastAsia="ru-RU"/>
        </w:rPr>
        <w:t>значений целевых показателей результативности предоставления субсидий</w:t>
      </w:r>
      <w:proofErr w:type="gramEnd"/>
      <w:r w:rsidRPr="00B03DBB">
        <w:rPr>
          <w:rFonts w:ascii="Times New Roman" w:eastAsia="Times New Roman" w:hAnsi="Times New Roman" w:cs="Times New Roman"/>
          <w:sz w:val="28"/>
          <w:szCs w:val="28"/>
          <w:lang w:eastAsia="ru-RU"/>
        </w:rPr>
        <w:t>;</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ответственность сторон за нарушение условий соглашения;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приостановление перечисления субсидии при несоблюдении органом местного самоуправления условий предоставления субсидии в порядке, установленном Министерством финансов Мурманской области.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 w:name="P8178"/>
      <w:bookmarkEnd w:id="1"/>
      <w:r w:rsidRPr="00B03DBB">
        <w:rPr>
          <w:rFonts w:ascii="Times New Roman" w:eastAsia="Times New Roman" w:hAnsi="Times New Roman" w:cs="Times New Roman"/>
          <w:sz w:val="28"/>
          <w:szCs w:val="28"/>
          <w:lang w:eastAsia="ru-RU"/>
        </w:rPr>
        <w:t xml:space="preserve">3. </w:t>
      </w:r>
      <w:proofErr w:type="gramStart"/>
      <w:r w:rsidRPr="00B03DBB">
        <w:rPr>
          <w:rFonts w:ascii="Times New Roman" w:eastAsia="Times New Roman" w:hAnsi="Times New Roman" w:cs="Times New Roman"/>
          <w:sz w:val="28"/>
          <w:szCs w:val="28"/>
          <w:lang w:eastAsia="ru-RU"/>
        </w:rPr>
        <w:t xml:space="preserve">Условием предоставления субсидий является отнесение муниципального образования к </w:t>
      </w:r>
      <w:hyperlink r:id="rId7" w:history="1">
        <w:r w:rsidRPr="00B03DBB">
          <w:rPr>
            <w:rFonts w:ascii="Times New Roman" w:eastAsia="Times New Roman" w:hAnsi="Times New Roman" w:cs="Times New Roman"/>
            <w:sz w:val="28"/>
            <w:szCs w:val="28"/>
            <w:lang w:eastAsia="ru-RU"/>
          </w:rPr>
          <w:t>Перечню</w:t>
        </w:r>
      </w:hyperlink>
      <w:r w:rsidRPr="00B03DBB">
        <w:rPr>
          <w:rFonts w:ascii="Times New Roman" w:eastAsia="Times New Roman" w:hAnsi="Times New Roman" w:cs="Times New Roman"/>
          <w:sz w:val="28"/>
          <w:szCs w:val="28"/>
          <w:lang w:eastAsia="ru-RU"/>
        </w:rPr>
        <w:t xml:space="preserve"> населенных пунктов Мурманской области, отнесенных к районам с ограниченными сроками завоза грузов, утвержденному постановлением Правительства Мурманской области от 24.03.2008 № 125-ПП, а также наличие в местных бюджетах бюджетных ассигнований на исполнение расходного обязательства на закупку и доставку нефтепродуктов в удаленные населенные пункты с ограниченными сроками завоза грузов.</w:t>
      </w:r>
      <w:proofErr w:type="gramEnd"/>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4. Несоответствие муниципального образования условиям, определенным в </w:t>
      </w:r>
      <w:hyperlink w:anchor="P8178" w:history="1">
        <w:r w:rsidRPr="00B03DBB">
          <w:rPr>
            <w:rFonts w:ascii="Times New Roman" w:eastAsia="Times New Roman" w:hAnsi="Times New Roman" w:cs="Times New Roman"/>
            <w:sz w:val="28"/>
            <w:szCs w:val="28"/>
            <w:lang w:eastAsia="ru-RU"/>
          </w:rPr>
          <w:t>пункте 3</w:t>
        </w:r>
      </w:hyperlink>
      <w:r w:rsidRPr="00B03DBB">
        <w:rPr>
          <w:rFonts w:ascii="Times New Roman" w:eastAsia="Times New Roman" w:hAnsi="Times New Roman" w:cs="Times New Roman"/>
          <w:sz w:val="28"/>
          <w:szCs w:val="28"/>
          <w:lang w:eastAsia="ru-RU"/>
        </w:rPr>
        <w:t xml:space="preserve"> настоящих Правил, является основанием для отказа в предоставлении субсидии.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5. Распределение субсидий между муниципальными образованиями осуществляется в соответствии с </w:t>
      </w:r>
      <w:hyperlink r:id="rId8" w:history="1">
        <w:r w:rsidRPr="00B03DBB">
          <w:rPr>
            <w:rFonts w:ascii="Times New Roman" w:eastAsia="Times New Roman" w:hAnsi="Times New Roman" w:cs="Times New Roman"/>
            <w:sz w:val="28"/>
            <w:szCs w:val="28"/>
            <w:lang w:eastAsia="ru-RU"/>
          </w:rPr>
          <w:t>Методикой</w:t>
        </w:r>
      </w:hyperlink>
      <w:r w:rsidRPr="00B03DBB">
        <w:rPr>
          <w:rFonts w:ascii="Times New Roman" w:eastAsia="Times New Roman" w:hAnsi="Times New Roman" w:cs="Times New Roman"/>
          <w:sz w:val="28"/>
          <w:szCs w:val="28"/>
          <w:lang w:eastAsia="ru-RU"/>
        </w:rPr>
        <w:t>, утвержденной постановлением Правительства Мурманской области "О Правилах предоставления и распределения субсидий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6. В случае возникновения потребности в перераспределении объемов нефтепродуктов в текущем финансовом году между муниципальными районами и входящими в его состав городскими (сельскими) поселениями средства субсидии перераспределяются между указанными муниципальными образованиями.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Для подтверждения потребности в перераспределении средств субсидии между указанными муниципальными образованиями в адрес Министерства предоставляются: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откорректированный расчет плановой потребности в нефтепродуктах на текущий год по форме, утвержденной Министерством;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выписки из бюджета муниципальных образований, подтверждающие откорректированный объем бюджетных ассигнований на исполнение расходного обязательства на закупку и доставку нефтепродуктов и топлива в удаленные населенные пункты с ограниченными сроками завоза грузов.</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7. Уровень софинансирования за счет средств областного бюджета расходного обязательства муниципального образования устанавливается в </w:t>
      </w:r>
      <w:r w:rsidRPr="00B03DBB">
        <w:rPr>
          <w:rFonts w:ascii="Times New Roman" w:eastAsia="Times New Roman" w:hAnsi="Times New Roman" w:cs="Times New Roman"/>
          <w:sz w:val="28"/>
          <w:szCs w:val="28"/>
          <w:lang w:eastAsia="ru-RU"/>
        </w:rPr>
        <w:lastRenderedPageBreak/>
        <w:t>размере 95 процентов.</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8. Показателем результативности использования субсидий является обеспечение нефтепродуктами населенных пунктов с ограниченными сроками завоза грузов в объемах, установленных в Соглашении на предоставление субсидии между Министерством и муниципальным образованием, получателем субсидии.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9. В случае если в отчетном финансовом году муниципальным образованием не достигнуты значения целевых показателей результативности предоставления субсидии, установленные Соглашениями, объем субсидии, предусмотренный местному бюджету на текущий финансовый год, подлежит сокращению из расчета один процент размера субсидии за каждый процент </w:t>
      </w:r>
      <w:proofErr w:type="spellStart"/>
      <w:r w:rsidRPr="00B03DBB">
        <w:rPr>
          <w:rFonts w:ascii="Times New Roman" w:eastAsia="Times New Roman" w:hAnsi="Times New Roman" w:cs="Times New Roman"/>
          <w:sz w:val="28"/>
          <w:szCs w:val="28"/>
          <w:lang w:eastAsia="ru-RU"/>
        </w:rPr>
        <w:t>недостижения</w:t>
      </w:r>
      <w:proofErr w:type="spellEnd"/>
      <w:r w:rsidRPr="00B03DBB">
        <w:rPr>
          <w:rFonts w:ascii="Times New Roman" w:eastAsia="Times New Roman" w:hAnsi="Times New Roman" w:cs="Times New Roman"/>
          <w:sz w:val="28"/>
          <w:szCs w:val="28"/>
          <w:lang w:eastAsia="ru-RU"/>
        </w:rPr>
        <w:t xml:space="preserve"> указанного значения.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Высвобождающиеся средства областного бюджета, предусмотренные на предоставление субсидий, могут быть перераспределены между другими муниципальными образованиями, имеющими право на получение субсидии, согласно настоящим Правилам.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10. Отчеты об исполнении условий предоставления субсидий и их использовании направляются муниципальными образованиями в адрес Министерства ежемесячно, не позднее 5-го числа месяца, следующего за отчетным периодом, по форме, утверждаемой Министерством.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Органы местного самоуправления муниципальных образований несут ответственность за нецелевое использование субсидий и недостоверность предоставляемых сведений, подтверждающих использование субсидий, в соответствии с законодательством Российской Федерации и законодательством Мурманской области.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11. Муниципальные образования Мурманской области - получатели субсидии как муниципальные заказчики заключают в соответствии с законодательством Российской Федерации и законодательством Мурманской области муниципальные контракты на закупку и доставку нефтепродуктов в населенные пункты с ограниченными сроками завоза грузов, с составлением графика поставки как неотъемлемой их части.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Органам местного самоуправления рекомендуется согласовывать с Министерством документацию по торгам, а также включать представителя Министерства в комиссию по торгам.</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12. Не использованный на 1 января текущего года остаток субсидии подлежит возврату в областной бюджет.</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При наличии потребности в не использованном в текущем году остатке субсидий указанный остаток в соответствии с решением Министерства может быть использован муниципальным образованием в очередном финансовом году </w:t>
      </w:r>
      <w:proofErr w:type="gramStart"/>
      <w:r w:rsidRPr="00B03DBB">
        <w:rPr>
          <w:rFonts w:ascii="Times New Roman" w:eastAsia="Times New Roman" w:hAnsi="Times New Roman" w:cs="Times New Roman"/>
          <w:sz w:val="28"/>
          <w:szCs w:val="28"/>
          <w:lang w:eastAsia="ru-RU"/>
        </w:rPr>
        <w:t>на те</w:t>
      </w:r>
      <w:proofErr w:type="gramEnd"/>
      <w:r w:rsidRPr="00B03DBB">
        <w:rPr>
          <w:rFonts w:ascii="Times New Roman" w:eastAsia="Times New Roman" w:hAnsi="Times New Roman" w:cs="Times New Roman"/>
          <w:sz w:val="28"/>
          <w:szCs w:val="28"/>
          <w:lang w:eastAsia="ru-RU"/>
        </w:rPr>
        <w:t xml:space="preserve"> же цели.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В случае если неиспользованный остаток субсидий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13. В случае нецелевого использования субсидия подлежит взысканию в </w:t>
      </w:r>
      <w:r w:rsidRPr="00B03DBB">
        <w:rPr>
          <w:rFonts w:ascii="Times New Roman" w:eastAsia="Times New Roman" w:hAnsi="Times New Roman" w:cs="Times New Roman"/>
          <w:sz w:val="28"/>
          <w:szCs w:val="28"/>
          <w:lang w:eastAsia="ru-RU"/>
        </w:rPr>
        <w:lastRenderedPageBreak/>
        <w:t>доход областного бюджета в соответствии с бюджетным законодательством Российской Федерации и законодательством Мурманской области - в размере нецелевого использования.</w:t>
      </w:r>
    </w:p>
    <w:p w:rsidR="00B03DBB" w:rsidRPr="00B03DBB" w:rsidRDefault="00B03DBB" w:rsidP="00B03DB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03DBB">
        <w:rPr>
          <w:rFonts w:ascii="Times New Roman" w:eastAsia="Times New Roman" w:hAnsi="Times New Roman" w:cs="Times New Roman"/>
          <w:sz w:val="28"/>
          <w:szCs w:val="28"/>
          <w:lang w:eastAsia="ru-RU"/>
        </w:rPr>
        <w:t xml:space="preserve">14. </w:t>
      </w:r>
      <w:proofErr w:type="gramStart"/>
      <w:r w:rsidRPr="00B03DBB">
        <w:rPr>
          <w:rFonts w:ascii="Times New Roman" w:eastAsia="Times New Roman" w:hAnsi="Times New Roman" w:cs="Times New Roman"/>
          <w:sz w:val="28"/>
          <w:szCs w:val="28"/>
          <w:lang w:eastAsia="ru-RU"/>
        </w:rPr>
        <w:t>Контроль за</w:t>
      </w:r>
      <w:proofErr w:type="gramEnd"/>
      <w:r w:rsidRPr="00B03DBB">
        <w:rPr>
          <w:rFonts w:ascii="Times New Roman" w:eastAsia="Times New Roman" w:hAnsi="Times New Roman" w:cs="Times New Roman"/>
          <w:sz w:val="28"/>
          <w:szCs w:val="28"/>
          <w:lang w:eastAsia="ru-RU"/>
        </w:rPr>
        <w:t xml:space="preserve"> целевым использованием субсидий осуществляют Министерство, Комитет государственного и финансового контроля Мурманской области и Контрольно-счетная палата Мурманской области.</w:t>
      </w: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03DBB" w:rsidRPr="00B03DBB" w:rsidRDefault="00B03DBB" w:rsidP="00B03DB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6F0EA7" w:rsidRPr="00B03DBB" w:rsidRDefault="006F0EA7" w:rsidP="00B03DBB"/>
    <w:sectPr w:rsidR="006F0EA7" w:rsidRPr="00B03DBB" w:rsidSect="00A27E14">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77" w:rsidRDefault="005F5A77" w:rsidP="009A08FB">
      <w:pPr>
        <w:spacing w:after="0" w:line="240" w:lineRule="auto"/>
      </w:pPr>
      <w:r>
        <w:separator/>
      </w:r>
    </w:p>
  </w:endnote>
  <w:endnote w:type="continuationSeparator" w:id="0">
    <w:p w:rsidR="005F5A77" w:rsidRDefault="005F5A77" w:rsidP="009A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77" w:rsidRDefault="005F5A77" w:rsidP="009A08FB">
      <w:pPr>
        <w:spacing w:after="0" w:line="240" w:lineRule="auto"/>
      </w:pPr>
      <w:r>
        <w:separator/>
      </w:r>
    </w:p>
  </w:footnote>
  <w:footnote w:type="continuationSeparator" w:id="0">
    <w:p w:rsidR="005F5A77" w:rsidRDefault="005F5A77" w:rsidP="009A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60629"/>
      <w:docPartObj>
        <w:docPartGallery w:val="Page Numbers (Top of Page)"/>
        <w:docPartUnique/>
      </w:docPartObj>
    </w:sdtPr>
    <w:sdtEndPr/>
    <w:sdtContent>
      <w:p w:rsidR="009A08FB" w:rsidRDefault="009A08FB">
        <w:pPr>
          <w:pStyle w:val="a5"/>
          <w:jc w:val="center"/>
        </w:pPr>
        <w:r>
          <w:fldChar w:fldCharType="begin"/>
        </w:r>
        <w:r>
          <w:instrText>PAGE   \* MERGEFORMAT</w:instrText>
        </w:r>
        <w:r>
          <w:fldChar w:fldCharType="separate"/>
        </w:r>
        <w:r w:rsidR="00A27E14">
          <w:rPr>
            <w:noProof/>
          </w:rPr>
          <w:t>4</w:t>
        </w:r>
        <w:r>
          <w:fldChar w:fldCharType="end"/>
        </w:r>
      </w:p>
    </w:sdtContent>
  </w:sdt>
  <w:p w:rsidR="009A08FB" w:rsidRDefault="009A08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FB"/>
    <w:rsid w:val="000110B3"/>
    <w:rsid w:val="000339CB"/>
    <w:rsid w:val="000368D5"/>
    <w:rsid w:val="00072BC5"/>
    <w:rsid w:val="00097E07"/>
    <w:rsid w:val="000A59BA"/>
    <w:rsid w:val="000B5F5B"/>
    <w:rsid w:val="000E55FE"/>
    <w:rsid w:val="00121E37"/>
    <w:rsid w:val="001358C5"/>
    <w:rsid w:val="00180831"/>
    <w:rsid w:val="001959D1"/>
    <w:rsid w:val="001A4E70"/>
    <w:rsid w:val="001C403E"/>
    <w:rsid w:val="001D07E9"/>
    <w:rsid w:val="00235853"/>
    <w:rsid w:val="002433B2"/>
    <w:rsid w:val="002474A3"/>
    <w:rsid w:val="002750F6"/>
    <w:rsid w:val="002B3EE1"/>
    <w:rsid w:val="002B6AFE"/>
    <w:rsid w:val="00314BF2"/>
    <w:rsid w:val="00342B71"/>
    <w:rsid w:val="00381C5A"/>
    <w:rsid w:val="003F6157"/>
    <w:rsid w:val="003F74AB"/>
    <w:rsid w:val="00420B4F"/>
    <w:rsid w:val="0042736F"/>
    <w:rsid w:val="00443D73"/>
    <w:rsid w:val="00445EE7"/>
    <w:rsid w:val="0049318A"/>
    <w:rsid w:val="004A5A2B"/>
    <w:rsid w:val="004B5A68"/>
    <w:rsid w:val="004B730D"/>
    <w:rsid w:val="004C3E32"/>
    <w:rsid w:val="004D1450"/>
    <w:rsid w:val="004F71DD"/>
    <w:rsid w:val="0056393A"/>
    <w:rsid w:val="005B7816"/>
    <w:rsid w:val="005C25AF"/>
    <w:rsid w:val="005D686B"/>
    <w:rsid w:val="005E617A"/>
    <w:rsid w:val="005F320C"/>
    <w:rsid w:val="005F4738"/>
    <w:rsid w:val="005F5A77"/>
    <w:rsid w:val="00617CF8"/>
    <w:rsid w:val="00640D16"/>
    <w:rsid w:val="0064452F"/>
    <w:rsid w:val="00656C1E"/>
    <w:rsid w:val="0068346E"/>
    <w:rsid w:val="006C7E8F"/>
    <w:rsid w:val="006E0DBB"/>
    <w:rsid w:val="006E72D2"/>
    <w:rsid w:val="006F0EA7"/>
    <w:rsid w:val="00774F29"/>
    <w:rsid w:val="00784F60"/>
    <w:rsid w:val="007855BB"/>
    <w:rsid w:val="007A4EAF"/>
    <w:rsid w:val="0082232C"/>
    <w:rsid w:val="00823023"/>
    <w:rsid w:val="00861C57"/>
    <w:rsid w:val="00863D70"/>
    <w:rsid w:val="008836B8"/>
    <w:rsid w:val="008A20E3"/>
    <w:rsid w:val="008B1E6B"/>
    <w:rsid w:val="008F4400"/>
    <w:rsid w:val="00906332"/>
    <w:rsid w:val="00916A79"/>
    <w:rsid w:val="00934570"/>
    <w:rsid w:val="00940C53"/>
    <w:rsid w:val="0094136B"/>
    <w:rsid w:val="00942A0F"/>
    <w:rsid w:val="009A08FB"/>
    <w:rsid w:val="009A626E"/>
    <w:rsid w:val="00A03BF2"/>
    <w:rsid w:val="00A05C31"/>
    <w:rsid w:val="00A27E14"/>
    <w:rsid w:val="00A44C03"/>
    <w:rsid w:val="00A92B91"/>
    <w:rsid w:val="00A94B61"/>
    <w:rsid w:val="00AB153E"/>
    <w:rsid w:val="00AD105B"/>
    <w:rsid w:val="00B03DBB"/>
    <w:rsid w:val="00B50E3C"/>
    <w:rsid w:val="00B653CA"/>
    <w:rsid w:val="00B87291"/>
    <w:rsid w:val="00BC6732"/>
    <w:rsid w:val="00BE015A"/>
    <w:rsid w:val="00BE66F6"/>
    <w:rsid w:val="00C14A5D"/>
    <w:rsid w:val="00C23C95"/>
    <w:rsid w:val="00C35EDA"/>
    <w:rsid w:val="00C84F80"/>
    <w:rsid w:val="00CC56D7"/>
    <w:rsid w:val="00D00939"/>
    <w:rsid w:val="00D14EA8"/>
    <w:rsid w:val="00D760B4"/>
    <w:rsid w:val="00DE0B94"/>
    <w:rsid w:val="00DE2DCA"/>
    <w:rsid w:val="00DE3727"/>
    <w:rsid w:val="00DF3CF4"/>
    <w:rsid w:val="00E5674B"/>
    <w:rsid w:val="00E92422"/>
    <w:rsid w:val="00EF27FB"/>
    <w:rsid w:val="00F06A0D"/>
    <w:rsid w:val="00F433BC"/>
    <w:rsid w:val="00F47485"/>
    <w:rsid w:val="00F97529"/>
    <w:rsid w:val="00FD5326"/>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D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D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FC3C9F96C0230A0CECBAE87A6ED55B82AF38719F52FEACE4BBFD92FB67907DF5E9C3C0BA3FDB94AACB14J4hDG" TargetMode="External"/><Relationship Id="rId3" Type="http://schemas.openxmlformats.org/officeDocument/2006/relationships/settings" Target="settings.xml"/><Relationship Id="rId7" Type="http://schemas.openxmlformats.org/officeDocument/2006/relationships/hyperlink" Target="consultantplus://offline/ref=64FC3C9F96C0230A0CECBAE87A6ED55B82AF38719F57F3ADE0BBFD92FB67907DF5E9C3C0BA3FDB94AACB11J4h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1250</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ГБУ АЕЕМО</Company>
  <LinksUpToDate>false</LinksUpToDate>
  <CharactersWithSpaces>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Usr-01</dc:creator>
  <cp:lastModifiedBy>Ивкин</cp:lastModifiedBy>
  <cp:revision>2</cp:revision>
  <cp:lastPrinted>2015-09-14T15:41:00Z</cp:lastPrinted>
  <dcterms:created xsi:type="dcterms:W3CDTF">2015-09-14T15:42:00Z</dcterms:created>
  <dcterms:modified xsi:type="dcterms:W3CDTF">2015-09-14T15:42:00Z</dcterms:modified>
</cp:coreProperties>
</file>