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07902" w14:textId="06B5177B" w:rsidR="0016221E" w:rsidRDefault="0016221E" w:rsidP="00162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27A9C" w14:textId="77777777" w:rsidR="00B17808" w:rsidRDefault="00B17808" w:rsidP="00162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F4E00" w14:textId="0047ACA4" w:rsidR="00B17808" w:rsidRPr="002148D3" w:rsidRDefault="00B17808" w:rsidP="00B17808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148D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24002DD1" w14:textId="77777777" w:rsidR="00B17808" w:rsidRDefault="00B17808" w:rsidP="00B17808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148D3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Мурманской области </w:t>
      </w:r>
    </w:p>
    <w:p w14:paraId="64CCBE7D" w14:textId="28F5919C" w:rsidR="00A34E2C" w:rsidRPr="00A34E2C" w:rsidRDefault="00A34E2C" w:rsidP="00A34E2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34E2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14:paraId="17C54A03" w14:textId="38856197" w:rsidR="00B17808" w:rsidRDefault="00A34E2C" w:rsidP="00A34E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E2C">
        <w:rPr>
          <w:rFonts w:ascii="Times New Roman" w:hAnsi="Times New Roman" w:cs="Times New Roman"/>
          <w:b/>
          <w:bCs/>
          <w:sz w:val="28"/>
          <w:szCs w:val="28"/>
        </w:rPr>
        <w:t>Правительства Мурманской области от 12.05.2017 №240-ПП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9C38F2B" w14:textId="77777777" w:rsidR="00A34E2C" w:rsidRPr="0016221E" w:rsidRDefault="00A34E2C" w:rsidP="00A34E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FD9DF" w14:textId="623F7953" w:rsidR="00A34E2C" w:rsidRDefault="0016221E" w:rsidP="00A34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C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рыбного и сельского хозяйства</w:t>
      </w:r>
      <w:r w:rsidRPr="002172C6">
        <w:rPr>
          <w:rFonts w:ascii="Times New Roman" w:hAnsi="Times New Roman" w:cs="Times New Roman"/>
          <w:sz w:val="28"/>
          <w:szCs w:val="28"/>
        </w:rPr>
        <w:t xml:space="preserve"> Мурманской области разработан проект постановления Правительства Мурманской области</w:t>
      </w:r>
      <w:r w:rsidR="00B1780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E2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34E2C" w:rsidRPr="00A34E2C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Мурманской области от 12.05.2017 №240-ПП</w:t>
      </w:r>
      <w:r w:rsidR="00A34E2C">
        <w:rPr>
          <w:rFonts w:ascii="Times New Roman" w:hAnsi="Times New Roman" w:cs="Times New Roman"/>
          <w:sz w:val="28"/>
          <w:szCs w:val="28"/>
        </w:rPr>
        <w:t>».</w:t>
      </w:r>
    </w:p>
    <w:p w14:paraId="4FF9B3DA" w14:textId="68F8B620" w:rsidR="00B17808" w:rsidRDefault="00A34E2C" w:rsidP="00A34E2C">
      <w:pPr>
        <w:pStyle w:val="ConsPlusNormal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A34E2C">
        <w:rPr>
          <w:rFonts w:ascii="Times New Roman" w:hAnsi="Times New Roman" w:cs="Times New Roman"/>
          <w:sz w:val="28"/>
          <w:szCs w:val="28"/>
        </w:rPr>
        <w:t xml:space="preserve"> </w:t>
      </w:r>
      <w:r w:rsidR="0016221E" w:rsidRPr="00E73BC1"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</w:t>
      </w:r>
      <w:r w:rsidR="0016221E" w:rsidRPr="00115C58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17808">
        <w:rPr>
          <w:rFonts w:ascii="Times New Roman" w:hAnsi="Times New Roman"/>
          <w:sz w:val="28"/>
          <w:szCs w:val="28"/>
        </w:rPr>
        <w:t>в</w:t>
      </w:r>
      <w:r w:rsidR="00B17808" w:rsidRPr="00DF39D7">
        <w:rPr>
          <w:rFonts w:ascii="Times New Roman" w:hAnsi="Times New Roman"/>
          <w:sz w:val="28"/>
          <w:szCs w:val="28"/>
        </w:rPr>
        <w:t xml:space="preserve"> целях </w:t>
      </w:r>
      <w:r w:rsidR="00B17808" w:rsidRPr="00DF39D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приведения нормативных правовых акто</w:t>
      </w:r>
      <w:bookmarkStart w:id="0" w:name="_GoBack"/>
      <w:bookmarkEnd w:id="0"/>
      <w:r w:rsidR="00B17808" w:rsidRPr="00DF39D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в Мурманской области</w:t>
      </w:r>
      <w:r w:rsidR="00B17808" w:rsidRPr="00DF39D7">
        <w:rPr>
          <w:rFonts w:ascii="Times New Roman" w:hAnsi="Times New Roman"/>
          <w:sz w:val="28"/>
          <w:szCs w:val="28"/>
        </w:rPr>
        <w:t xml:space="preserve"> </w:t>
      </w:r>
      <w:r w:rsidR="00B17808" w:rsidRPr="00DF39D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соответствие с законодательством Российской Федерации</w:t>
      </w:r>
      <w:r w:rsidR="00B1780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14:paraId="1F59B67A" w14:textId="76425A91" w:rsidR="0016221E" w:rsidRDefault="0016221E" w:rsidP="00B178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Правительства Мурманской области не повлечет дополнительных расходов из областного бюджета.</w:t>
      </w:r>
    </w:p>
    <w:p w14:paraId="4FBA3020" w14:textId="77777777" w:rsidR="0016221E" w:rsidRDefault="0016221E" w:rsidP="00162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соответствует требованиям антимонопольного законодательства.</w:t>
      </w:r>
    </w:p>
    <w:p w14:paraId="388DCE9F" w14:textId="77777777" w:rsidR="00B17808" w:rsidRPr="001711D7" w:rsidRDefault="00B17808" w:rsidP="00B178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3C87F3" w14:textId="77777777" w:rsidR="00B17808" w:rsidRDefault="00B17808" w:rsidP="00B178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38351E" w14:textId="77777777" w:rsidR="00B17808" w:rsidRDefault="00B17808" w:rsidP="00B178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5A9072" w14:textId="592EDF88" w:rsidR="00B17808" w:rsidRPr="003C26B5" w:rsidRDefault="00B17808" w:rsidP="00B17808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м</w:t>
      </w:r>
      <w:r w:rsidRPr="003C26B5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C26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C26B5">
        <w:rPr>
          <w:rFonts w:ascii="Times New Roman" w:hAnsi="Times New Roman" w:cs="Times New Roman"/>
          <w:b/>
          <w:sz w:val="28"/>
          <w:szCs w:val="28"/>
        </w:rPr>
        <w:t xml:space="preserve">      А.</w:t>
      </w:r>
      <w:r>
        <w:rPr>
          <w:rFonts w:ascii="Times New Roman" w:hAnsi="Times New Roman" w:cs="Times New Roman"/>
          <w:b/>
          <w:sz w:val="28"/>
          <w:szCs w:val="28"/>
        </w:rPr>
        <w:t>В. Алексеев</w:t>
      </w:r>
    </w:p>
    <w:p w14:paraId="54B64ADE" w14:textId="77777777" w:rsidR="0095199C" w:rsidRDefault="00A34E2C"/>
    <w:sectPr w:rsidR="0095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63"/>
    <w:rsid w:val="00027646"/>
    <w:rsid w:val="001502F6"/>
    <w:rsid w:val="0016221E"/>
    <w:rsid w:val="003770A8"/>
    <w:rsid w:val="00622263"/>
    <w:rsid w:val="00A34E2C"/>
    <w:rsid w:val="00B1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123E"/>
  <w15:chartTrackingRefBased/>
  <w15:docId w15:val="{92A8F0F0-42CE-40DC-8A2F-6ABAC622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B17808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7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7808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Седлецкая А.В.</dc:creator>
  <cp:keywords/>
  <dc:description/>
  <cp:lastModifiedBy>Седлецкая А.В.</cp:lastModifiedBy>
  <cp:revision>4</cp:revision>
  <dcterms:created xsi:type="dcterms:W3CDTF">2019-07-09T08:29:00Z</dcterms:created>
  <dcterms:modified xsi:type="dcterms:W3CDTF">2019-07-11T13:15:00Z</dcterms:modified>
</cp:coreProperties>
</file>