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ind w:firstLine="10632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bookmarkStart w:id="0" w:name="P33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66"/>
        <w:ind w:firstLine="10632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к постановлению Правительства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66"/>
        <w:ind w:firstLine="10632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Мурманской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66"/>
        <w:ind w:firstLine="10632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от _______________ № 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66"/>
        <w:ind w:firstLine="10915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66"/>
        <w:ind w:firstLine="10915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Изменения в государственную программу Мурманской области «Социальная поддержка»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color w:val="000000" w:themeColor="text1"/>
          <w:sz w:val="28"/>
          <w:szCs w:val="28"/>
          <w:highlight w:val="white"/>
        </w:rPr>
        <w:t xml:space="preserve">В абзаце шестнадцатом подраздела 1.2 «Приоритеты и цели государственной политики в сфере социальной защиты населения» раздела 1 «Стратегические приоритеты государственной программы» после слов «- развитие кадрового потенциала» исключить слово «учреждений».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В разделе 2 «Паспорт государственной программы»: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 В таблице подраздела 2.1 «Основные положения» </w:t>
      </w:r>
      <w:r>
        <w:rPr>
          <w:color w:val="000000" w:themeColor="text1"/>
          <w:sz w:val="28"/>
          <w:szCs w:val="28"/>
          <w:highlight w:val="white"/>
        </w:rPr>
        <w:t xml:space="preserve">позиции «Соисполнители государственной программы» и</w:t>
      </w:r>
      <w:r>
        <w:rPr>
          <w:color w:val="000000" w:themeColor="text1"/>
          <w:sz w:val="28"/>
          <w:szCs w:val="28"/>
          <w:highlight w:val="white"/>
        </w:rPr>
        <w:t xml:space="preserve"> «Объемы финансового обеспечения за весь период реализации»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33"/>
        <w:gridCol w:w="10230"/>
      </w:tblGrid>
      <w:tr>
        <w:tblPrEx/>
        <w:trPr>
          <w:jc w:val="center"/>
          <w:trHeight w:val="1049"/>
        </w:trPr>
        <w:tc>
          <w:tcPr>
            <w:shd w:val="clear" w:color="auto" w:fill="auto"/>
            <w:tcW w:w="493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«Соисполнители государственной программы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0230" w:type="dxa"/>
            <w:vAlign w:val="center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Министерство образования и науки Мурманской области (Кузнецова Диана Николаевна);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Министерство здравоохранения Мурманской области (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Панычев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Дмитрий Вячеславович);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Министерство культуры Мурманской области (Обухова Ольга Геннадиевна);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Министерство строительства Мурманской области (</w:t>
            </w:r>
            <w:r>
              <w:rPr>
                <w:color w:val="000000" w:themeColor="text1"/>
                <w:highlight w:val="white"/>
              </w:rPr>
              <w:t xml:space="preserve">Карпова Александра Анатольевна</w:t>
            </w:r>
            <w:r>
              <w:rPr>
                <w:color w:val="000000" w:themeColor="text1"/>
                <w:highlight w:val="white"/>
              </w:rPr>
              <w:t xml:space="preserve">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shd w:val="clear" w:color="auto" w:fill="auto"/>
            <w:tcW w:w="493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W w:w="10230" w:type="dxa"/>
            <w:vAlign w:val="center"/>
            <w:textDirection w:val="lrTb"/>
            <w:noWrap w:val="false"/>
          </w:tcPr>
          <w:tbl>
            <w:tblPr>
              <w:tblW w:w="5019" w:type="dxa"/>
              <w:tblLook w:val="04A0" w:firstRow="1" w:lastRow="0" w:firstColumn="1" w:lastColumn="0" w:noHBand="0" w:noVBand="1"/>
            </w:tblPr>
            <w:tblGrid>
              <w:gridCol w:w="222"/>
              <w:gridCol w:w="1395"/>
              <w:gridCol w:w="1618"/>
              <w:gridCol w:w="1784"/>
            </w:tblGrid>
            <w:tr>
              <w:tblPrEx/>
              <w:trPr>
                <w:trHeight w:val="255"/>
              </w:trPr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17" w:type="dxa"/>
                  <w:textDirection w:val="lrTb"/>
                  <w:noWrap/>
                </w:tcPr>
                <w:p>
                  <w:pPr>
                    <w:jc w:val="center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215 377 012,6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18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тыс. рублей,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784" w:type="dxa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в том числе: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</w:tr>
            <w:tr>
              <w:tblPrEx/>
              <w:trPr>
                <w:trHeight w:val="216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395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Этап I: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18" w:type="dxa"/>
                  <w:textDirection w:val="lrTb"/>
                  <w:noWrap/>
                </w:tcPr>
                <w:p>
                  <w:pPr>
                    <w:jc w:val="center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84 427 236,7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784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тыс. рублей.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395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Этап II: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18" w:type="dxa"/>
                  <w:textDirection w:val="lrTb"/>
                  <w:noWrap/>
                </w:tcPr>
                <w:p>
                  <w:pPr>
                    <w:jc w:val="center"/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130 949 775,9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784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highlight w:val="white"/>
                    </w:rPr>
                  </w:pPr>
                  <w:r>
                    <w:rPr>
                      <w:color w:val="000000" w:themeColor="text1"/>
                      <w:highlight w:val="white"/>
                    </w:rPr>
                    <w:t xml:space="preserve">тыс. рублей»</w:t>
                  </w:r>
                  <w:r>
                    <w:rPr>
                      <w:color w:val="000000" w:themeColor="text1"/>
                      <w:highlight w:val="white"/>
                    </w:rPr>
                  </w:r>
                  <w:r>
                    <w:rPr>
                      <w:color w:val="000000" w:themeColor="text1"/>
                      <w:highlight w:val="white"/>
                    </w:rPr>
                  </w:r>
                </w:p>
              </w:tc>
            </w:tr>
          </w:tbl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В таблице подраздела 2.2 «Показатели государственной программы» пункты 1.3, </w:t>
      </w:r>
      <w:r>
        <w:rPr>
          <w:color w:val="000000" w:themeColor="text1"/>
          <w:sz w:val="28"/>
          <w:szCs w:val="28"/>
          <w:highlight w:val="white"/>
        </w:rPr>
        <w:t xml:space="preserve">2.5, 2.7, 2.8</w:t>
      </w:r>
      <w:r>
        <w:rPr>
          <w:color w:val="000000" w:themeColor="text1"/>
          <w:sz w:val="28"/>
          <w:szCs w:val="28"/>
          <w:highlight w:val="white"/>
        </w:rPr>
        <w:t xml:space="preserve"> и 3.1 изло</w:t>
      </w:r>
      <w:r>
        <w:rPr>
          <w:color w:val="000000" w:themeColor="text1"/>
          <w:sz w:val="28"/>
          <w:szCs w:val="28"/>
          <w:highlight w:val="white"/>
        </w:rPr>
        <w:t xml:space="preserve">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5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9"/>
        <w:gridCol w:w="2501"/>
        <w:gridCol w:w="575"/>
        <w:gridCol w:w="1322"/>
        <w:gridCol w:w="980"/>
        <w:gridCol w:w="533"/>
        <w:gridCol w:w="550"/>
        <w:gridCol w:w="573"/>
        <w:gridCol w:w="492"/>
        <w:gridCol w:w="566"/>
        <w:gridCol w:w="568"/>
        <w:gridCol w:w="533"/>
        <w:gridCol w:w="546"/>
        <w:gridCol w:w="481"/>
        <w:gridCol w:w="500"/>
        <w:gridCol w:w="524"/>
        <w:gridCol w:w="567"/>
        <w:gridCol w:w="543"/>
        <w:gridCol w:w="1490"/>
        <w:gridCol w:w="431"/>
        <w:gridCol w:w="4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«1.3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Доля пожилых граждан и инвалидов, получающих долговременный уход, от общего числа нуждающихся в таком уходе граждан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ГП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Возрастание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4,</w:t>
            </w:r>
            <w:r>
              <w:rPr>
                <w:color w:val="000000" w:themeColor="text1"/>
                <w:sz w:val="20"/>
                <w:highlight w:val="white"/>
              </w:rPr>
              <w:t xml:space="preserve">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2023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4,1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4,4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5,3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5,4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25,6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Министерство труда и социального развития Мурманской </w:t>
            </w:r>
            <w:r>
              <w:rPr>
                <w:color w:val="000000" w:themeColor="text1"/>
                <w:sz w:val="20"/>
                <w:highlight w:val="white"/>
              </w:rPr>
              <w:t xml:space="preserve">области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2.5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ГП РФ, ГП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Возрастание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73,7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2021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73,7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74,0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74,4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74,8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75,2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80,2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80,6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81,0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81,4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81,8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2.7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ГП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Возрастание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0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2019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8,65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5,1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5,2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4,3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6,3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9,3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9,8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10,5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11,6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2.8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</w:t>
            </w:r>
            <w:r>
              <w:rPr>
                <w:color w:val="000000" w:themeColor="text1"/>
                <w:sz w:val="20"/>
                <w:highlight w:val="white"/>
              </w:rPr>
              <w:t xml:space="preserve">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ГП РФ, ГП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Возрастание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17,6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2021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17,6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16,1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19,1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22,1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38,8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49,5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50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50,5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42,6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43,6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3.1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vMerge w:val="restart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Доля детей из семей с денежными доходами ниже величины прожиточного минимума в Мурманской области от общей численности детей в регионе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ГП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Убывание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14,44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2019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11,81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12,75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1,88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16,41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16,4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27,82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25,7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23,7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21,7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19,7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3" w:type="dxa"/>
            <w:vMerge w:val="restart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Министерство труда и социального развития Мурманской области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restart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highlight w:val="white"/>
              </w:rPr>
              <w:t xml:space="preserve">»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2.3.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одраздел 2.3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4"/>
        <w:jc w:val="center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«2.3. Помесячный план достижения показателей государственной программы в 2026 году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pStyle w:val="964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15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4786"/>
        <w:gridCol w:w="1219"/>
        <w:gridCol w:w="1399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829"/>
        <w:gridCol w:w="724"/>
      </w:tblGrid>
      <w:tr>
        <w:tblPrEx/>
        <w:trPr/>
        <w:tc>
          <w:tcPr>
            <w:tcW w:w="454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№ п/п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center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Уровень показателя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 измерения (по ОКЕИ)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1"/>
            <w:tcW w:w="64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Плановые значения по кварталам/месяцам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vMerge w:val="restart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 конец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года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9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786" w:type="dxa"/>
            <w:vMerge w:val="continue"/>
            <w:textDirection w:val="lrTb"/>
            <w:noWrap w:val="false"/>
          </w:tcPr>
          <w:p>
            <w:pPr>
              <w:pStyle w:val="9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pStyle w:val="9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9" w:type="dxa"/>
            <w:vMerge w:val="continue"/>
            <w:textDirection w:val="lrTb"/>
            <w:noWrap w:val="false"/>
          </w:tcPr>
          <w:p>
            <w:pPr>
              <w:pStyle w:val="9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янв.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фев.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март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апр.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май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июнь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июль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авг.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сен.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окт.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ноябрь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vMerge w:val="continue"/>
            <w:textDirection w:val="lrTb"/>
            <w:noWrap w:val="false"/>
          </w:tcPr>
          <w:p>
            <w:pPr>
              <w:pStyle w:val="9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5"/>
            <w:tcW w:w="14592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Цель государственной программы "Обеспечение доступности и эффективности предоставления услуг в сфере социального обслуживания населения"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 РФ, ФП вне НП, 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Удельный вес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требую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щих реконструкции, зданий, находящихся в аварийном состоянии, ветхих зданий в общем количестве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пожилых граждан и инвалидов, получающих долговременный уход, от общего числа нуждающихся в таком уходе граждан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5"/>
            <w:tcW w:w="14592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Цель государственной программы "Обеспечение защиты социально уязвимых слоев населения, граждан, оказавшихся в трудной жизненной ситуации"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center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населения с денежными доходами ниже границы бедности в общей численности населения Мурманской области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center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граждан, охваченных мерами социальной поддержки, от общего числа населения области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сотрудников учреждений социального обслуживания населения, принявших участие в мероприятиях по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повышению профессиональной компетенции, от общего количества сотрудников учреждений социального обслуживания населения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ГП, КПМ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граждан, охваченных меро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приятиями социально ориентированных некоммерческих организаций (СО НКО), получивших финансовую поддержку на конкурсной основе на реализацию социально значимых программ (проектов), от общего количества граждан, запланированных к участию в таких мероприятиях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ГП, КПМ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 РФ, 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80,2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 РФ, 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15"/>
            <w:tcW w:w="14592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Цель государственной программы «Повышение качества жизни семей с детьми»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center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детей из семей с денежными доходами ниже величины прожиточного минимума в Мурманской области от общей численности детей в регионе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27,82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786" w:type="dxa"/>
            <w:vAlign w:val="bottom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семей с детьми, имеющих право на меры социальной поддержки, обеспеченных выплатами, из числа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обратившихся за предоставлением мер социальной поддержки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0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4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7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1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100»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  <w:t xml:space="preserve">2.4.</w:t>
      </w:r>
      <w:r>
        <w:rPr>
          <w:color w:val="000000" w:themeColor="text1"/>
          <w:sz w:val="28"/>
          <w:szCs w:val="28"/>
          <w:highlight w:val="white"/>
        </w:rPr>
        <w:t xml:space="preserve"> В таблице подраздела 2.4 «Структура государственной программы»: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  <w:t xml:space="preserve">2.4.1.</w:t>
      </w:r>
      <w:r>
        <w:rPr>
          <w:color w:val="000000" w:themeColor="text1"/>
          <w:sz w:val="28"/>
          <w:szCs w:val="28"/>
          <w:highlight w:val="white"/>
        </w:rPr>
        <w:t xml:space="preserve"> Пункт</w:t>
      </w:r>
      <w:r>
        <w:rPr>
          <w:color w:val="000000" w:themeColor="text1"/>
          <w:sz w:val="28"/>
          <w:szCs w:val="28"/>
          <w:highlight w:val="white"/>
        </w:rPr>
        <w:t xml:space="preserve"> 1 «Региональный проект «Старшее поколение» </w:t>
      </w:r>
      <w:r>
        <w:rPr>
          <w:color w:val="000000" w:themeColor="text1"/>
          <w:sz w:val="28"/>
          <w:szCs w:val="28"/>
          <w:highlight w:val="whit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5"/>
        <w:gridCol w:w="3529"/>
        <w:gridCol w:w="7448"/>
        <w:gridCol w:w="3572"/>
      </w:tblGrid>
      <w:tr>
        <w:tblPrEx/>
        <w:trPr/>
        <w:tc>
          <w:tcP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«1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3"/>
            <w:tcW w:w="1454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Регионал</w:t>
            </w:r>
            <w:r>
              <w:rPr>
                <w:color w:val="000000" w:themeColor="text1"/>
                <w:highlight w:val="white"/>
              </w:rPr>
              <w:t xml:space="preserve">ьный проект «Старшее поколение»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529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Ответственный за реализацию - Министерство труда и социального развития Мурманской области. Соисполнитель - Министерство строительства Мурманской области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W w:w="1102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Срок реализации: 01.01.2025 - 31.12.20</w:t>
            </w:r>
            <w:r>
              <w:rPr>
                <w:color w:val="000000" w:themeColor="text1"/>
                <w:highlight w:val="white"/>
              </w:rPr>
              <w:t xml:space="preserve">30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6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1.1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529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 2030 году 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448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1. Обеспечены системой долговременного ухода лица старше трудоспособного возраста и инвалиды, нуждающиеся в социальном обслуживании.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1.1. Доля пожилых граждан и инвалидов, получающих долговременный уход, от общего числа нуждающихся в таком уходе граждан»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  <w:t xml:space="preserve">2.4.2.</w:t>
      </w:r>
      <w:r>
        <w:rPr>
          <w:color w:val="000000" w:themeColor="text1"/>
          <w:sz w:val="28"/>
          <w:szCs w:val="28"/>
          <w:highlight w:val="white"/>
        </w:rPr>
        <w:t xml:space="preserve"> Подпункт 7.1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15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5"/>
        <w:gridCol w:w="3529"/>
        <w:gridCol w:w="7448"/>
        <w:gridCol w:w="3572"/>
      </w:tblGrid>
      <w:tr>
        <w:tblPrEx/>
        <w:trPr/>
        <w:tc>
          <w:tcPr>
            <w:tcW w:w="61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«7.1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529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Реализация прав и законных интересов в части предоставления мер социальной поддержки детям-сиротам и детям, оставшимся без </w:t>
            </w:r>
            <w:r>
              <w:rPr>
                <w:color w:val="000000" w:themeColor="text1"/>
                <w:highlight w:val="white"/>
              </w:rPr>
              <w:t xml:space="preserve">попечения родителей, лицам из числа указанной категории детей, а также гражданам, желающим взять детей на воспитание в семью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7448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Обеспечена социальная поддержка граждан, принявших н</w:t>
            </w:r>
            <w:r>
              <w:rPr>
                <w:color w:val="000000" w:themeColor="text1"/>
                <w:highlight w:val="white"/>
              </w:rPr>
              <w:t xml:space="preserve">а воспитание в семью детей-сирот и детей, оставшихся без попечения родителей, профилактика социального сиротства. Реализовано социальное обеспечение детей-сирот и детей, оставшихся без попечения родителей, лиц из их числа, проживающих в организациях. Дети-</w:t>
            </w:r>
            <w:r>
              <w:rPr>
                <w:color w:val="000000" w:themeColor="text1"/>
                <w:highlight w:val="white"/>
              </w:rPr>
              <w:t xml:space="preserve">сироты и дети, оставшиеся без попечения родителей, лица из их числа обеспечены жилыми помещениями специализированного жилищного фонда по договорам найма. Предоставлены дополнительные гаранти</w:t>
            </w:r>
            <w:r>
              <w:rPr>
                <w:color w:val="000000" w:themeColor="text1"/>
                <w:highlight w:val="white"/>
              </w:rPr>
              <w:t xml:space="preserve">и</w:t>
            </w:r>
            <w:r>
              <w:rPr>
                <w:color w:val="000000" w:themeColor="text1"/>
                <w:highlight w:val="white"/>
              </w:rPr>
              <w:t xml:space="preserve"> детям-сиротам и детям, оставшимся без попечения родителей, лицам из их числа в части реализации жилищных прав</w:t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2.6. Доля детей-сирот и детей, оставшихся без попечения родителей, переданных на воспитание в семьи, в общей численности детей-сирот и </w:t>
            </w:r>
            <w:r>
              <w:rPr>
                <w:color w:val="000000" w:themeColor="text1"/>
                <w:highlight w:val="white"/>
              </w:rPr>
              <w:t xml:space="preserve">детей, оставшихся без попечения родителей»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2.5.</w:t>
      </w:r>
      <w:r>
        <w:rPr>
          <w:color w:val="000000" w:themeColor="text1"/>
          <w:sz w:val="28"/>
          <w:szCs w:val="28"/>
          <w:highlight w:val="white"/>
        </w:rPr>
        <w:t xml:space="preserve"> Таблицу подраздела 2.5 «Финансовое обеспечение государственной программы»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7"/>
        <w:gridCol w:w="257"/>
        <w:gridCol w:w="5718"/>
        <w:gridCol w:w="1230"/>
        <w:gridCol w:w="1306"/>
        <w:gridCol w:w="1230"/>
        <w:gridCol w:w="1230"/>
        <w:gridCol w:w="1230"/>
        <w:gridCol w:w="1230"/>
        <w:gridCol w:w="1475"/>
      </w:tblGrid>
      <w:tr>
        <w:tblPrEx/>
        <w:trPr>
          <w:trHeight w:val="33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«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Наименование государственной программы, ответственного исполнителя (соисполнителя) государственной программы, структурного элемента / источник финансового обеспечения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2029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2030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Всего</w:t>
            </w:r>
            <w:bookmarkStart w:id="1" w:name="_GoBack"/>
            <w:r>
              <w:rPr>
                <w:color w:val="000000" w:themeColor="text1"/>
                <w:highlight w:val="white"/>
              </w:rPr>
            </w:r>
            <w:bookmarkEnd w:id="1"/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12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Государственная программа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22 764 903,2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22 314 849,9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21 602 196,5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22 308 861,6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20 979 482,4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20 979 482,4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130 949 775,9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22 764 903,2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22 314 849,9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21 602 196,5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22 308 861,6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20 979 482,4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20 979 482,4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130 949 775,9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2 654 698,4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1 550 496,8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1 468 359,0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1 883 977,6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955 755,7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955 755,7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9 469 043,2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1 927 721,9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2 036 086,8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1 995 572,7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12 016 260,8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1 927 721,9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2 036 086,8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1 995 572,7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2 018 959,9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12 016 260,8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Объем налоговых расходов субъекта Российской Федерации (справочно)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18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1. Министерство труда и социального развития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20 588 505,0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19 995 207,6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19 480 842,7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20 166 417,4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18 837 038,2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18 837 038,2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117 905 049,0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20 588 505,0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19 995 207,6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19 480 842,7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20 166 417,4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18 837 038,2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18 837 038,2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117 905 049,0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2 567 289,0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1 465 503,0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1 460 943,7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1 876 460,4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955 755,7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955 755,7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9 281 707,5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239 103,2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271 321,2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284 247,5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1 654 282,6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239 103,2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271 321,2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284 247,5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1 654 282,6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2. Министерство образования и науки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2 073 559,0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2 156 770,4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2 108 939,2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12 729 379,4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2 073 559,0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2 156 770,4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2 108 939,2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2 130 037,0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12 729 379,4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10 479,4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8 063,8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7 415,3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7 517,2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33 475,7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1 688 618,7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1 764 765,6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1 711 325,2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10 361 978,2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1 688 618,7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1 764 765,6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1 711 325,2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10 361 978,2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58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3. Министерство здравоохранения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10 159,5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10 871,1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10 885,4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64 550,1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10 159,5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10 871,1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10 885,4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10 878,0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64 550,1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12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4. Министерство культуры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1 449,0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9 095,1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1 449,0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1 529,2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9 095,1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5. Министерство строительства Мурманской области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137 294,1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150 471,6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287 765,7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137 294,1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150 471,6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287 765,7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76 930,0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76 930,0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153 860,0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1. Региональный проект «Старшее поколение»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346 678,1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467 767,8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348 724,4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831 842,8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1 995 013,0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346 678,1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467 767,8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348 724,4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831 842,8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1 995 013,0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311 941,5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349 804,7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278 979,5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665 474,2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1 606 199,9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2. Региональный проект «Многодетная семья»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286 204,5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379 536,9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399 962,7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443 285,5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1 508 989,6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286 204,5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379 536,9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399 962,7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443 285,5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1 508 989,6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197 481,1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239 108,2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227 978,7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252 672,7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917 240,7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23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1. Комплекс процессных мероприя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тий «Обеспечение качества предоставления услуг населению государственными областными учреждениями системы социального обслуживания населения, привлечение к оказанию услуг в сфере социального обслуживания негосударственных организаций»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3 976 462,6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3 523 911,7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3 855 436,8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3 877 396,7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3 827 633,2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3 827 633,2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22 888 474,2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3 976 462,6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3 523 911,7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3 855 436,8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3 877 396,7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3 827 633,2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3 827 633,2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22 888 474,2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150,8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156,8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162,8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162,8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162,8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162,8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958,8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2. Комплекс процессных мероприятий «Развитие материально-технической базы и обеспечение комплексной безопасности учреждений социальной защиты населения»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81 363,7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31 053,0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569 726,3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81 363,7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31 053,0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114 327,4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569 726,3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3. Комплекс процессных мероприятий «Социальная поддержка инвалидов»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38 910,8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29 772,9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37 478,7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36 267,8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31 780,4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31 780,4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205 991,0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38 910,8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29 772,9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37 478,7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36 267,8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31 780,4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31 780,4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205 991,0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4 296,9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3 534,3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3 248,0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2 557,8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13 637,0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163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4. Комплекс процессных ме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роприятий «Социальная поддержка граждан в трудной жизненной ситуации, финансовая поддержка социально ориентированных некоммерческих организаций, повышение компетенций сотрудников учреждений социальной защиты, информирование населения»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22 162,4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145 029,4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22 162,4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24 573,4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145 029,4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98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5. Комплекс процессных мероприятий «Обеспечение социальных гарантий и усиление адресной направленности мер социальной поддержки населению»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14 610 621,5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14 368 427,7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13 367 079,6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82 862 499,1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14 610 621,5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14 368 427,7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13 367 079,6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13 505 456,7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82 862 499,1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2 130 348,7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949 829,0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950 574,7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955 592,9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955 592,9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955 592,9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6 897 531,1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239 103,2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271 321,2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284 247,5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1 654 282,6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239 103,2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271 321,2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284 247,5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286 536,9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1 654 282,6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69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6. Комплекс процессных мероприятий «Оздоровление северян»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412 815,2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400 200,0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2 464 368,0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412 815,2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400 200,0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412 838,2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2 464 368,0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98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7. Комплекс процессных мероприятий «Социальная поддержка детей-сирот и детей, оставшихся без попечения родителей, лиц из числа указанной категории детей, а также граждан, желающих взять детей на воспитание в семью»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2 074 210,0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2 157 501,6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2 109 670,4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12 733 686,5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2 074 210,0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2 157 501,6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2 109 670,4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2 130 768,2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12 733 686,5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10 479,4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8 063,8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7 415,3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7 517,2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33 475,7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1 688 618,7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1 764 765,6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1 711 325,2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10 361 978,2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1 688 618,7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1 764 765,6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1 711 325,2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1 732 423,0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10 361 978,2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732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8. Комплекс процессных мероприятий «Реализация государственной политики Мурманской области в сфере социального развития, занятости и труда» (всего), в том числе: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915 474,4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5 575 998,8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субъекта Российской Федерации (всего), из них: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915 474,4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932 104,9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5 575 998,8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местным бюджетам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18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Консолидированные бюджеты муниципальных образований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57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75" w:type="dxa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Внебюджетные источники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232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Нераспределенный резерв (бюджет субъекта Российской Федерации)</w:t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»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outlineLvl w:val="2"/>
      </w:pPr>
      <w:r>
        <w:rPr>
          <w:color w:val="000000" w:themeColor="text1"/>
          <w:sz w:val="28"/>
          <w:szCs w:val="28"/>
          <w:highlight w:val="white"/>
        </w:rPr>
        <w:t xml:space="preserve">3.  В таблице подраздела 3.1 «Перечень мер государственного регулирования в сфере реализации государственной программы» раздела 3 «Меры государственного регулирования в сфере реализации государственной программы» пункт 2.1.1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0"/>
        <w:gridCol w:w="2487"/>
        <w:gridCol w:w="2163"/>
        <w:gridCol w:w="2953"/>
        <w:gridCol w:w="1624"/>
        <w:gridCol w:w="5023"/>
      </w:tblGrid>
      <w:tr>
        <w:tblPrEx/>
        <w:trPr/>
        <w:tc>
          <w:tcPr>
            <w:tcW w:w="90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«2.1.1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Информационное обеспечение в целях реализации мероприятий по обеспечению жилыми помещениями детей-сирот и детей, оставшихся без попечения родителей, лиц из их числа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Обеспечение жилыми помещениями детей-сирот и детей, оставшихся без попечения родителей, лиц из их числа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5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Постановление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Министерство образования и науки Мурманской области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02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Показатель 1.3 (КПМ 7)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опечения родителей, лиц из числа детей-сирот и детей, оставшихся без попечения родителей, и достигли возраста 23 лет, обеспеченных благоустроенными жилыми помещениями за счет средств субвенции из областного бюджета бюджетам органов местного самоуправления»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  <w:t xml:space="preserve">4. В таблице раздела 5 «Сведения об источниках и методике расчета значений показателей государственной программы»: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  <w:t xml:space="preserve">4.1. В разделе 1 «Комплекс процессных мероприятий «Обеспечение качества пред</w:t>
      </w:r>
      <w:r>
        <w:rPr>
          <w:color w:val="000000" w:themeColor="text1"/>
          <w:sz w:val="28"/>
          <w:szCs w:val="28"/>
          <w:highlight w:val="white"/>
        </w:rPr>
        <w:t xml:space="preserve">оставления услуг населению государственными областными учреждениями системы социального обслуживания населения, привлечение к оказанию услуг в сфере социального обслуживания негосударственных организаций» пункт 1.2 исключить, пункт 1.3 считать пунктом 1.2.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  <w:t xml:space="preserve">4.2.</w:t>
      </w:r>
      <w:r>
        <w:rPr>
          <w:color w:val="000000" w:themeColor="text1"/>
          <w:sz w:val="28"/>
          <w:szCs w:val="28"/>
          <w:highlight w:val="white"/>
        </w:rPr>
        <w:t xml:space="preserve"> В разделе 7 «Комплекс процессных мероприятий «Социальная поддержка детей-сирот и детей, оставшихся без попечения родителей, лиц из числа указанной категории детей, а также граждан, желающих взять детей на воспитание в семью» пункт 1.3 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55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79"/>
        <w:gridCol w:w="3501"/>
        <w:gridCol w:w="1139"/>
        <w:gridCol w:w="1654"/>
        <w:gridCol w:w="3368"/>
        <w:gridCol w:w="1771"/>
        <w:gridCol w:w="1490"/>
        <w:gridCol w:w="1620"/>
      </w:tblGrid>
      <w:tr>
        <w:tblPrEx/>
        <w:trPr/>
        <w:tc>
          <w:tcPr>
            <w:tcW w:w="78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«1.3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503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Численность детей-сирот 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попечения родителей, лиц из числа детей-сирот и детей, оставшихся без попечения родителей, и достигли возраста 23 лет, обеспеченных благоустроенными жилыми помещениями за счет средств субвенции из областного бюджета бюджетам органов местного самоуправления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Человек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655" w:type="dxa"/>
            <w:textDirection w:val="lrTb"/>
            <w:noWrap w:val="false"/>
          </w:tcPr>
          <w:p>
            <w:pPr>
              <w:pStyle w:val="964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Возрастание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Чдс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Чдс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обеспеченных благоустроенными жилыми помещениями за счет средств субвенции из областного бюджета бюджетам органов </w:t>
            </w:r>
            <w:bookmarkStart w:id="2" w:name="undefined"/>
            <w:r>
              <w:rPr>
                <w:color w:val="000000" w:themeColor="text1"/>
                <w:highlight w:val="white"/>
              </w:rPr>
            </w:r>
            <w:bookmarkEnd w:id="2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местного самоуправления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Ведомственный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мониторинг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31 декабря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текущего года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964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Министерство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образования и науки Мурманской области»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4"/>
        <w:jc w:val="center"/>
        <w:rPr>
          <w:color w:val="000000" w:themeColor="text1"/>
          <w:highlight w:val="white"/>
        </w:rPr>
        <w:outlineLvl w:val="1"/>
      </w:pPr>
      <w:r>
        <w:rPr>
          <w:color w:val="000000" w:themeColor="text1"/>
          <w:highlight w:val="white"/>
        </w:rPr>
        <w:t xml:space="preserve">_________________</w:t>
      </w:r>
      <w:r>
        <w:rPr>
          <w:color w:val="000000" w:themeColor="text1"/>
          <w:highlight w:val="white"/>
        </w:rPr>
      </w:r>
    </w:p>
    <w:sectPr>
      <w:headerReference w:type="default" r:id="rId9"/>
      <w:headerReference w:type="even" r:id="rId10"/>
      <w:headerReference w:type="first" r:id="rId11"/>
      <w:footnotePr>
        <w:numFmt w:val="chicago"/>
      </w:footnotePr>
      <w:endnotePr/>
      <w:type w:val="nextPage"/>
      <w:pgSz w:w="16838" w:h="11906" w:orient="landscape"/>
      <w:pgMar w:top="1701" w:right="539" w:bottom="851" w:left="1134" w:header="567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катович С.В." w:date="2025-12-18T09:24:00Z" w:initials="ПС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Неверно!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04CF7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960"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В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и"/>
      <w:lvlJc w:val="left"/>
      <w:pPr/>
    </w:lvl>
    <w:lvl w:ilvl="1">
      <w:start w:val="1"/>
      <w:numFmt w:val="bullet"/>
      <w:isLgl w:val="false"/>
      <w:suff w:val="tab"/>
      <w:lvlText w:val="-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69" w:hanging="69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с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с"/>
      <w:lvlJc w:val="left"/>
      <w:pPr/>
    </w:lvl>
    <w:lvl w:ilvl="1">
      <w:start w:val="1"/>
      <w:numFmt w:val="bullet"/>
      <w:isLgl w:val="false"/>
      <w:suff w:val="tab"/>
      <w:lvlText w:val="В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eastAsia="Calibri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№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В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В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и"/>
      <w:lvlJc w:val="left"/>
      <w:pPr/>
    </w:lvl>
    <w:lvl w:ilvl="1">
      <w:start w:val="1"/>
      <w:numFmt w:val="bullet"/>
      <w:isLgl w:val="false"/>
      <w:suff w:val="tab"/>
      <w:lvlText w:val="В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3"/>
  </w:num>
  <w:num w:numId="5">
    <w:abstractNumId w:val="29"/>
  </w:num>
  <w:num w:numId="6">
    <w:abstractNumId w:val="2"/>
  </w:num>
  <w:num w:numId="7">
    <w:abstractNumId w:val="9"/>
  </w:num>
  <w:num w:numId="8">
    <w:abstractNumId w:val="28"/>
  </w:num>
  <w:num w:numId="9">
    <w:abstractNumId w:val="21"/>
  </w:num>
  <w:num w:numId="10">
    <w:abstractNumId w:val="0"/>
  </w:num>
  <w:num w:numId="11">
    <w:abstractNumId w:val="24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 w:numId="16">
    <w:abstractNumId w:val="31"/>
  </w:num>
  <w:num w:numId="17">
    <w:abstractNumId w:val="27"/>
  </w:num>
  <w:num w:numId="18">
    <w:abstractNumId w:val="19"/>
  </w:num>
  <w:num w:numId="19">
    <w:abstractNumId w:val="17"/>
  </w:num>
  <w:num w:numId="20">
    <w:abstractNumId w:val="30"/>
  </w:num>
  <w:num w:numId="21">
    <w:abstractNumId w:val="10"/>
  </w:num>
  <w:num w:numId="22">
    <w:abstractNumId w:val="26"/>
  </w:num>
  <w:num w:numId="23">
    <w:abstractNumId w:val="13"/>
  </w:num>
  <w:num w:numId="24">
    <w:abstractNumId w:val="22"/>
  </w:num>
  <w:num w:numId="25">
    <w:abstractNumId w:val="6"/>
  </w:num>
  <w:num w:numId="26">
    <w:abstractNumId w:val="18"/>
  </w:num>
  <w:num w:numId="27">
    <w:abstractNumId w:val="1"/>
  </w:num>
  <w:num w:numId="28">
    <w:abstractNumId w:val="32"/>
  </w:num>
  <w:num w:numId="29">
    <w:abstractNumId w:val="25"/>
  </w:num>
  <w:num w:numId="30">
    <w:abstractNumId w:val="15"/>
  </w:num>
  <w:num w:numId="31">
    <w:abstractNumId w:val="16"/>
  </w:num>
  <w:num w:numId="32">
    <w:abstractNumId w:val="8"/>
  </w:num>
  <w:num w:numId="33">
    <w:abstractNumId w:val="2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катович С.В.">
    <w15:presenceInfo w15:providerId="None" w15:userId="Покатович С.В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0">
    <w:name w:val="Heading 1"/>
    <w:basedOn w:val="769"/>
    <w:link w:val="967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71">
    <w:name w:val="Heading 2"/>
    <w:basedOn w:val="769"/>
    <w:next w:val="769"/>
    <w:link w:val="968"/>
    <w:uiPriority w:val="9"/>
    <w:semiHidden/>
    <w:unhideWhenUsed/>
    <w:qFormat/>
    <w:pPr>
      <w:keepLines/>
      <w:keepNext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en-US"/>
    </w:rPr>
  </w:style>
  <w:style w:type="paragraph" w:styleId="772">
    <w:name w:val="Heading 3"/>
    <w:basedOn w:val="769"/>
    <w:next w:val="769"/>
    <w:link w:val="969"/>
    <w:unhideWhenUsed/>
    <w:qFormat/>
    <w:pPr>
      <w:keepLines/>
      <w:keepNext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eastAsia="en-US"/>
    </w:rPr>
  </w:style>
  <w:style w:type="paragraph" w:styleId="773">
    <w:name w:val="Heading 4"/>
    <w:basedOn w:val="769"/>
    <w:next w:val="769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4">
    <w:name w:val="Heading 5"/>
    <w:basedOn w:val="769"/>
    <w:next w:val="769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75">
    <w:name w:val="Heading 6"/>
    <w:basedOn w:val="769"/>
    <w:next w:val="769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76">
    <w:name w:val="Heading 7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78">
    <w:name w:val="Heading 9"/>
    <w:basedOn w:val="769"/>
    <w:next w:val="769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4 Char"/>
    <w:basedOn w:val="7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3" w:customStyle="1">
    <w:name w:val="Heading 5 Char"/>
    <w:basedOn w:val="7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4" w:customStyle="1">
    <w:name w:val="Heading 6 Char"/>
    <w:basedOn w:val="7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5" w:customStyle="1">
    <w:name w:val="Heading 7 Char"/>
    <w:basedOn w:val="7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6" w:customStyle="1">
    <w:name w:val="Heading 8 Char"/>
    <w:basedOn w:val="7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7" w:customStyle="1">
    <w:name w:val="Heading 9 Char"/>
    <w:basedOn w:val="7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8" w:customStyle="1">
    <w:name w:val="Title Char"/>
    <w:basedOn w:val="779"/>
    <w:uiPriority w:val="10"/>
    <w:rPr>
      <w:sz w:val="48"/>
      <w:szCs w:val="48"/>
    </w:rPr>
  </w:style>
  <w:style w:type="character" w:styleId="789" w:customStyle="1">
    <w:name w:val="Subtitle Char"/>
    <w:basedOn w:val="779"/>
    <w:uiPriority w:val="11"/>
    <w:rPr>
      <w:sz w:val="24"/>
      <w:szCs w:val="24"/>
    </w:rPr>
  </w:style>
  <w:style w:type="character" w:styleId="790" w:customStyle="1">
    <w:name w:val="Quote Char"/>
    <w:uiPriority w:val="29"/>
    <w:rPr>
      <w:i/>
    </w:rPr>
  </w:style>
  <w:style w:type="character" w:styleId="791" w:customStyle="1">
    <w:name w:val="Intense Quote Char"/>
    <w:uiPriority w:val="30"/>
    <w:rPr>
      <w:i/>
    </w:rPr>
  </w:style>
  <w:style w:type="character" w:styleId="792" w:customStyle="1">
    <w:name w:val="Caption Char"/>
    <w:basedOn w:val="779"/>
    <w:uiPriority w:val="35"/>
    <w:rPr>
      <w:b/>
      <w:bCs/>
      <w:color w:val="5b9bd5" w:themeColor="accent1"/>
      <w:sz w:val="18"/>
      <w:szCs w:val="18"/>
    </w:rPr>
  </w:style>
  <w:style w:type="character" w:styleId="793" w:customStyle="1">
    <w:name w:val="Endnote Text Char"/>
    <w:uiPriority w:val="99"/>
    <w:rPr>
      <w:sz w:val="20"/>
    </w:rPr>
  </w:style>
  <w:style w:type="character" w:styleId="794" w:customStyle="1">
    <w:name w:val="Heading 1 Char"/>
    <w:basedOn w:val="7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5" w:customStyle="1">
    <w:name w:val="Heading 2 Char"/>
    <w:basedOn w:val="779"/>
    <w:uiPriority w:val="9"/>
    <w:rPr>
      <w:rFonts w:ascii="Liberation Sans" w:hAnsi="Liberation Sans" w:eastAsia="Liberation Sans" w:cs="Liberation Sans"/>
      <w:sz w:val="34"/>
    </w:rPr>
  </w:style>
  <w:style w:type="character" w:styleId="796" w:customStyle="1">
    <w:name w:val="Heading 3 Char"/>
    <w:basedOn w:val="7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7" w:customStyle="1">
    <w:name w:val="Заголовок 4 Знак"/>
    <w:basedOn w:val="779"/>
    <w:link w:val="7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8" w:customStyle="1">
    <w:name w:val="Заголовок 5 Знак"/>
    <w:basedOn w:val="779"/>
    <w:link w:val="77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9" w:customStyle="1">
    <w:name w:val="Заголовок 6 Знак"/>
    <w:basedOn w:val="779"/>
    <w:link w:val="7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0" w:customStyle="1">
    <w:name w:val="Заголовок 7 Знак"/>
    <w:basedOn w:val="779"/>
    <w:link w:val="77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1" w:customStyle="1">
    <w:name w:val="Заголовок 8 Знак"/>
    <w:basedOn w:val="779"/>
    <w:link w:val="7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2" w:customStyle="1">
    <w:name w:val="Заголовок 9 Знак"/>
    <w:basedOn w:val="779"/>
    <w:link w:val="77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3">
    <w:name w:val="No Spacing"/>
    <w:uiPriority w:val="1"/>
    <w:qFormat/>
    <w:pPr>
      <w:spacing w:after="0" w:line="240" w:lineRule="auto"/>
    </w:pPr>
  </w:style>
  <w:style w:type="paragraph" w:styleId="804">
    <w:name w:val="Title"/>
    <w:basedOn w:val="769"/>
    <w:next w:val="769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5" w:customStyle="1">
    <w:name w:val="Название Знак"/>
    <w:basedOn w:val="779"/>
    <w:link w:val="804"/>
    <w:uiPriority w:val="10"/>
    <w:rPr>
      <w:sz w:val="48"/>
      <w:szCs w:val="48"/>
    </w:rPr>
  </w:style>
  <w:style w:type="paragraph" w:styleId="806">
    <w:name w:val="Subtitle"/>
    <w:basedOn w:val="769"/>
    <w:next w:val="769"/>
    <w:link w:val="807"/>
    <w:uiPriority w:val="11"/>
    <w:qFormat/>
    <w:pPr>
      <w:spacing w:before="200" w:after="200"/>
    </w:pPr>
  </w:style>
  <w:style w:type="character" w:styleId="807" w:customStyle="1">
    <w:name w:val="Подзаголовок Знак"/>
    <w:basedOn w:val="779"/>
    <w:link w:val="806"/>
    <w:uiPriority w:val="11"/>
    <w:rPr>
      <w:sz w:val="24"/>
      <w:szCs w:val="24"/>
    </w:rPr>
  </w:style>
  <w:style w:type="paragraph" w:styleId="808">
    <w:name w:val="Quote"/>
    <w:basedOn w:val="769"/>
    <w:next w:val="769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69"/>
    <w:next w:val="769"/>
    <w:link w:val="8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character" w:styleId="812" w:customStyle="1">
    <w:name w:val="Header Char"/>
    <w:basedOn w:val="779"/>
    <w:uiPriority w:val="99"/>
  </w:style>
  <w:style w:type="character" w:styleId="813" w:customStyle="1">
    <w:name w:val="Footer Char"/>
    <w:basedOn w:val="779"/>
    <w:uiPriority w:val="99"/>
  </w:style>
  <w:style w:type="paragraph" w:styleId="814">
    <w:name w:val="Caption"/>
    <w:basedOn w:val="769"/>
    <w:next w:val="769"/>
    <w:link w:val="8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5" w:customStyle="1">
    <w:name w:val="Название объекта Знак"/>
    <w:basedOn w:val="779"/>
    <w:link w:val="814"/>
    <w:uiPriority w:val="35"/>
    <w:rPr>
      <w:b/>
      <w:bCs/>
      <w:color w:val="5b9bd5" w:themeColor="accent1"/>
      <w:sz w:val="18"/>
      <w:szCs w:val="18"/>
    </w:rPr>
  </w:style>
  <w:style w:type="table" w:styleId="816" w:customStyle="1">
    <w:name w:val="Table Grid Light"/>
    <w:basedOn w:val="7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5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7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9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0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9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0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1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2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3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4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6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8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9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0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1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2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3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9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0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1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2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3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4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6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7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8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9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0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1" w:customStyle="1">
    <w:name w:val="Footnote Text Char"/>
    <w:uiPriority w:val="99"/>
    <w:rPr>
      <w:sz w:val="18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Body Text"/>
    <w:basedOn w:val="769"/>
    <w:link w:val="957"/>
    <w:pPr>
      <w:spacing w:after="120"/>
    </w:pPr>
  </w:style>
  <w:style w:type="character" w:styleId="957" w:customStyle="1">
    <w:name w:val="Основной текст Знак"/>
    <w:basedOn w:val="779"/>
    <w:link w:val="95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Normal (Web)"/>
    <w:basedOn w:val="769"/>
    <w:uiPriority w:val="99"/>
    <w:unhideWhenUsed/>
    <w:pPr>
      <w:spacing w:before="100" w:beforeAutospacing="1" w:after="136"/>
    </w:pPr>
  </w:style>
  <w:style w:type="paragraph" w:styleId="959">
    <w:name w:val="List Paragraph"/>
    <w:basedOn w:val="769"/>
    <w:uiPriority w:val="34"/>
    <w:qFormat/>
    <w:pPr>
      <w:contextualSpacing/>
      <w:ind w:left="720"/>
    </w:pPr>
  </w:style>
  <w:style w:type="paragraph" w:styleId="960">
    <w:name w:val="Header"/>
    <w:basedOn w:val="769"/>
    <w:link w:val="9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1" w:customStyle="1">
    <w:name w:val="Верхний колонтитул Знак"/>
    <w:basedOn w:val="779"/>
    <w:link w:val="9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Footer"/>
    <w:basedOn w:val="769"/>
    <w:link w:val="9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3" w:customStyle="1">
    <w:name w:val="Нижний колонтитул Знак"/>
    <w:basedOn w:val="779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ConsPlusNormal"/>
    <w:link w:val="965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5" w:customStyle="1">
    <w:name w:val="ConsPlusNormal Знак"/>
    <w:link w:val="96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67" w:customStyle="1">
    <w:name w:val="Заголовок 1 Знак"/>
    <w:basedOn w:val="779"/>
    <w:link w:val="77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68" w:customStyle="1">
    <w:name w:val="Заголовок 2 Знак"/>
    <w:basedOn w:val="779"/>
    <w:link w:val="771"/>
    <w:uiPriority w:val="9"/>
    <w:semiHidden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969" w:customStyle="1">
    <w:name w:val="Заголовок 3 Знак"/>
    <w:basedOn w:val="779"/>
    <w:link w:val="772"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7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1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2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7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74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75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76">
    <w:name w:val="Hyperlink"/>
    <w:basedOn w:val="779"/>
    <w:uiPriority w:val="99"/>
    <w:unhideWhenUsed/>
    <w:rPr>
      <w:color w:val="0563c1" w:themeColor="hyperlink"/>
      <w:u w:val="single"/>
    </w:rPr>
  </w:style>
  <w:style w:type="paragraph" w:styleId="977">
    <w:name w:val="footnote text"/>
    <w:basedOn w:val="769"/>
    <w:link w:val="978"/>
    <w:uiPriority w:val="99"/>
    <w:semiHidden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78" w:customStyle="1">
    <w:name w:val="Текст сноски Знак"/>
    <w:basedOn w:val="779"/>
    <w:link w:val="977"/>
    <w:uiPriority w:val="99"/>
    <w:semiHidden/>
    <w:rPr>
      <w:sz w:val="20"/>
      <w:szCs w:val="20"/>
    </w:rPr>
  </w:style>
  <w:style w:type="character" w:styleId="979">
    <w:name w:val="footnote reference"/>
    <w:basedOn w:val="779"/>
    <w:uiPriority w:val="99"/>
    <w:semiHidden/>
    <w:unhideWhenUsed/>
    <w:rPr>
      <w:vertAlign w:val="superscript"/>
    </w:rPr>
  </w:style>
  <w:style w:type="paragraph" w:styleId="980">
    <w:name w:val="Balloon Text"/>
    <w:basedOn w:val="769"/>
    <w:link w:val="981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981" w:customStyle="1">
    <w:name w:val="Текст выноски Знак"/>
    <w:basedOn w:val="779"/>
    <w:link w:val="980"/>
    <w:uiPriority w:val="99"/>
    <w:semiHidden/>
    <w:rPr>
      <w:rFonts w:ascii="Tahoma" w:hAnsi="Tahoma" w:cs="Tahoma"/>
      <w:sz w:val="16"/>
      <w:szCs w:val="16"/>
    </w:rPr>
  </w:style>
  <w:style w:type="character" w:styleId="982" w:customStyle="1">
    <w:name w:val="w"/>
    <w:basedOn w:val="779"/>
  </w:style>
  <w:style w:type="table" w:styleId="983">
    <w:name w:val="Table Grid"/>
    <w:basedOn w:val="7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4">
    <w:name w:val="Placeholder Text"/>
    <w:basedOn w:val="779"/>
    <w:uiPriority w:val="99"/>
    <w:semiHidden/>
    <w:rPr>
      <w:color w:val="808080"/>
    </w:rPr>
  </w:style>
  <w:style w:type="numbering" w:styleId="985" w:customStyle="1">
    <w:name w:val="Нет списка1"/>
    <w:next w:val="781"/>
    <w:uiPriority w:val="99"/>
    <w:semiHidden/>
    <w:unhideWhenUsed/>
  </w:style>
  <w:style w:type="paragraph" w:styleId="98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87">
    <w:name w:val="Strong"/>
    <w:basedOn w:val="779"/>
    <w:uiPriority w:val="22"/>
    <w:qFormat/>
    <w:rPr>
      <w:b/>
      <w:bCs/>
    </w:rPr>
  </w:style>
  <w:style w:type="table" w:styleId="988" w:customStyle="1">
    <w:name w:val="Сетка таблицы1"/>
    <w:basedOn w:val="780"/>
    <w:next w:val="9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9">
    <w:name w:val="annotation reference"/>
    <w:basedOn w:val="779"/>
    <w:uiPriority w:val="99"/>
    <w:semiHidden/>
    <w:unhideWhenUsed/>
    <w:rPr>
      <w:sz w:val="16"/>
      <w:szCs w:val="16"/>
    </w:rPr>
  </w:style>
  <w:style w:type="paragraph" w:styleId="990">
    <w:name w:val="annotation text"/>
    <w:basedOn w:val="769"/>
    <w:link w:val="991"/>
    <w:uiPriority w:val="99"/>
    <w:unhideWhenUsed/>
    <w:rPr>
      <w:sz w:val="20"/>
      <w:szCs w:val="20"/>
    </w:rPr>
  </w:style>
  <w:style w:type="character" w:styleId="991" w:customStyle="1">
    <w:name w:val="Текст примечания Знак"/>
    <w:basedOn w:val="779"/>
    <w:link w:val="99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>
    <w:name w:val="annotation subject"/>
    <w:basedOn w:val="990"/>
    <w:next w:val="990"/>
    <w:link w:val="993"/>
    <w:uiPriority w:val="99"/>
    <w:semiHidden/>
    <w:unhideWhenUsed/>
    <w:rPr>
      <w:b/>
      <w:bCs/>
    </w:rPr>
  </w:style>
  <w:style w:type="character" w:styleId="993" w:customStyle="1">
    <w:name w:val="Тема примечания Знак"/>
    <w:basedOn w:val="991"/>
    <w:link w:val="99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4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5">
    <w:name w:val="FollowedHyperlink"/>
    <w:basedOn w:val="779"/>
    <w:uiPriority w:val="99"/>
    <w:semiHidden/>
    <w:unhideWhenUsed/>
    <w:rPr>
      <w:color w:val="800080"/>
      <w:u w:val="single"/>
    </w:rPr>
  </w:style>
  <w:style w:type="paragraph" w:styleId="996" w:customStyle="1">
    <w:name w:val="xl66"/>
    <w:basedOn w:val="769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997" w:customStyle="1">
    <w:name w:val="xl67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98" w:customStyle="1">
    <w:name w:val="xl68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99" w:customStyle="1">
    <w:name w:val="xl69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1000" w:customStyle="1">
    <w:name w:val="xl70"/>
    <w:basedOn w:val="76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1001" w:customStyle="1">
    <w:name w:val="xl71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1002" w:customStyle="1">
    <w:name w:val="xl72"/>
    <w:basedOn w:val="769"/>
    <w:pPr>
      <w:spacing w:before="100" w:beforeAutospacing="1" w:after="100" w:afterAutospacing="1"/>
      <w:pBdr>
        <w:top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1003" w:customStyle="1">
    <w:name w:val="xl73"/>
    <w:basedOn w:val="769"/>
    <w:pPr>
      <w:spacing w:before="100" w:beforeAutospacing="1" w:after="100" w:afterAutospacing="1"/>
      <w:pBdr>
        <w:left w:val="single" w:color="000000" w:sz="4" w:space="0"/>
      </w:pBdr>
    </w:pPr>
    <w:rPr>
      <w:rFonts w:ascii="Calibri" w:hAnsi="Calibri" w:cs="Calibri"/>
      <w:sz w:val="18"/>
      <w:szCs w:val="18"/>
    </w:rPr>
  </w:style>
  <w:style w:type="paragraph" w:styleId="1004" w:customStyle="1">
    <w:name w:val="xl74"/>
    <w:basedOn w:val="769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1005" w:customStyle="1">
    <w:name w:val="xl75"/>
    <w:basedOn w:val="769"/>
    <w:pPr>
      <w:jc w:val="center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styleId="1006" w:customStyle="1">
    <w:name w:val="xl76"/>
    <w:basedOn w:val="76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i/>
      <w:iCs/>
      <w:sz w:val="18"/>
      <w:szCs w:val="18"/>
    </w:rPr>
  </w:style>
  <w:style w:type="paragraph" w:styleId="1007" w:customStyle="1">
    <w:name w:val="xl77"/>
    <w:basedOn w:val="769"/>
    <w:pPr>
      <w:spacing w:before="100" w:beforeAutospacing="1" w:after="100" w:afterAutospacing="1"/>
    </w:pPr>
    <w:rPr>
      <w:i/>
      <w:iCs/>
      <w:sz w:val="18"/>
      <w:szCs w:val="18"/>
    </w:rPr>
  </w:style>
  <w:style w:type="paragraph" w:styleId="1008" w:customStyle="1">
    <w:name w:val="xl78"/>
    <w:basedOn w:val="76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009" w:customStyle="1">
    <w:name w:val="xl79"/>
    <w:basedOn w:val="769"/>
    <w:pPr>
      <w:spacing w:before="100" w:beforeAutospacing="1" w:after="100" w:afterAutospacing="1"/>
      <w:pBdr>
        <w:top w:val="single" w:color="000000" w:sz="4" w:space="0"/>
      </w:pBdr>
    </w:pPr>
    <w:rPr>
      <w:sz w:val="18"/>
      <w:szCs w:val="18"/>
    </w:rPr>
  </w:style>
  <w:style w:type="paragraph" w:styleId="1010" w:customStyle="1">
    <w:name w:val="xl80"/>
    <w:basedOn w:val="769"/>
    <w:pPr>
      <w:jc w:val="center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11" w:customStyle="1">
    <w:name w:val="xl81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12" w:customStyle="1">
    <w:name w:val="xl82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013" w:customStyle="1">
    <w:name w:val="xl83"/>
    <w:basedOn w:val="76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014" w:customStyle="1">
    <w:name w:val="xl84"/>
    <w:basedOn w:val="769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015" w:customStyle="1">
    <w:name w:val="xl85"/>
    <w:basedOn w:val="769"/>
    <w:pPr>
      <w:spacing w:before="100" w:beforeAutospacing="1" w:after="100" w:afterAutospacing="1"/>
      <w:shd w:val="clear" w:color="000000" w:fill="d9d9d9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016" w:customStyle="1">
    <w:name w:val="xl86"/>
    <w:basedOn w:val="769"/>
    <w:pPr>
      <w:spacing w:before="100" w:beforeAutospacing="1" w:after="100" w:afterAutospacing="1"/>
      <w:shd w:val="clear" w:color="000000" w:fill="d9d9d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17" w:customStyle="1">
    <w:name w:val="xl87"/>
    <w:basedOn w:val="769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18" w:customStyle="1">
    <w:name w:val="xl88"/>
    <w:basedOn w:val="769"/>
    <w:pPr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</w:pBdr>
    </w:pPr>
    <w:rPr>
      <w:b/>
      <w:bCs/>
      <w:sz w:val="18"/>
      <w:szCs w:val="18"/>
    </w:rPr>
  </w:style>
  <w:style w:type="paragraph" w:styleId="1019" w:customStyle="1">
    <w:name w:val="xl89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20" w:customStyle="1">
    <w:name w:val="xl90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021" w:customStyle="1">
    <w:name w:val="xl91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022" w:customStyle="1">
    <w:name w:val="xl92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023" w:customStyle="1">
    <w:name w:val="xl93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IdsDocument" Target="commentsIdsDocument.xml" /><Relationship Id="rId16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E1BA-F388-4848-BB61-066F1CFC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Министерство финансов Мурманской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seduncova</cp:lastModifiedBy>
  <cp:revision>41</cp:revision>
  <dcterms:created xsi:type="dcterms:W3CDTF">2025-04-24T14:26:00Z</dcterms:created>
  <dcterms:modified xsi:type="dcterms:W3CDTF">2026-01-16T07:52:07Z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{D52FD54E-CCC7-4378-B87D-D9E2F7362743}</vt:lpwstr>
  </property>
  <property fmtid="{D5CDD505-2E9C-101B-9397-08002B2CF9AE}" pid="3" name="#RegDocId">
    <vt:lpwstr>Вн. Постановление Правительства № Вр-5767844</vt:lpwstr>
  </property>
  <property fmtid="{D5CDD505-2E9C-101B-9397-08002B2CF9AE}" pid="4" name="FileDocId">
    <vt:lpwstr>{C13AB6C8-C75E-4813-A2CA-02A122831ED5}</vt:lpwstr>
  </property>
  <property fmtid="{D5CDD505-2E9C-101B-9397-08002B2CF9AE}" pid="5" name="#FileDocId">
    <vt:lpwstr>Приложение к ПП МО.docx</vt:lpwstr>
  </property>
</Properties>
</file>